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F6" w:rsidRDefault="003E4AF6" w:rsidP="003E4AF6">
      <w:pPr>
        <w:widowControl w:val="0"/>
        <w:jc w:val="center"/>
      </w:pPr>
      <w:r w:rsidRPr="003E4AF6">
        <w:rPr>
          <w:b/>
        </w:rPr>
        <w:t>South Carolina General Assembly</w:t>
      </w:r>
    </w:p>
    <w:p w:rsidR="003E4AF6" w:rsidRDefault="003E4AF6" w:rsidP="003E4AF6">
      <w:pPr>
        <w:widowControl w:val="0"/>
        <w:jc w:val="center"/>
      </w:pPr>
      <w:r>
        <w:t>122nd Session, 2017-2018</w:t>
      </w:r>
    </w:p>
    <w:p w:rsidR="003E4AF6" w:rsidRDefault="003E4AF6" w:rsidP="003E4AF6">
      <w:pPr>
        <w:widowControl w:val="0"/>
        <w:jc w:val="left"/>
      </w:pPr>
    </w:p>
    <w:p w:rsidR="003E4AF6" w:rsidRDefault="003E4AF6" w:rsidP="003E4AF6">
      <w:pPr>
        <w:widowControl w:val="0"/>
        <w:jc w:val="left"/>
        <w:rPr>
          <w:b/>
        </w:rPr>
      </w:pPr>
      <w:r w:rsidRPr="003E4AF6">
        <w:rPr>
          <w:b/>
        </w:rPr>
        <w:t>H. 5200</w:t>
      </w:r>
    </w:p>
    <w:p w:rsidR="003E4AF6" w:rsidRDefault="003E4AF6" w:rsidP="003E4AF6">
      <w:pPr>
        <w:widowControl w:val="0"/>
        <w:jc w:val="left"/>
        <w:rPr>
          <w:b/>
        </w:rPr>
      </w:pPr>
    </w:p>
    <w:p w:rsidR="003E4AF6" w:rsidRDefault="003E4AF6" w:rsidP="003E4AF6">
      <w:pPr>
        <w:widowControl w:val="0"/>
        <w:jc w:val="left"/>
      </w:pPr>
      <w:r w:rsidRPr="003E4AF6">
        <w:rPr>
          <w:b/>
        </w:rPr>
        <w:t>STATUS INFORMATION</w:t>
      </w:r>
    </w:p>
    <w:p w:rsidR="003E4AF6" w:rsidRDefault="003E4AF6" w:rsidP="003E4AF6">
      <w:pPr>
        <w:widowControl w:val="0"/>
        <w:jc w:val="left"/>
      </w:pPr>
    </w:p>
    <w:p w:rsidR="003E4AF6" w:rsidRDefault="003E4AF6" w:rsidP="003E4AF6">
      <w:pPr>
        <w:widowControl w:val="0"/>
        <w:jc w:val="left"/>
      </w:pPr>
      <w:r>
        <w:t>Joint Resolution</w:t>
      </w:r>
    </w:p>
    <w:p w:rsidR="003E4AF6" w:rsidRDefault="003E4AF6" w:rsidP="003E4AF6">
      <w:pPr>
        <w:widowControl w:val="0"/>
        <w:jc w:val="left"/>
      </w:pPr>
      <w:r>
        <w:t>Sponsors: Reps. Cobb</w:t>
      </w:r>
      <w:r>
        <w:noBreakHyphen/>
        <w:t>Hunter and Brawley</w:t>
      </w:r>
    </w:p>
    <w:p w:rsidR="003E4AF6" w:rsidRDefault="003E4AF6" w:rsidP="003E4AF6">
      <w:pPr>
        <w:widowControl w:val="0"/>
        <w:jc w:val="left"/>
      </w:pPr>
      <w:r>
        <w:t>Document Path: l:\council\bills\bh\7217zw18.docx</w:t>
      </w:r>
    </w:p>
    <w:p w:rsidR="003E4AF6" w:rsidRDefault="003E4AF6" w:rsidP="003E4AF6">
      <w:pPr>
        <w:widowControl w:val="0"/>
        <w:jc w:val="left"/>
      </w:pPr>
    </w:p>
    <w:p w:rsidR="003E4AF6" w:rsidRDefault="003E4AF6" w:rsidP="003E4AF6">
      <w:pPr>
        <w:widowControl w:val="0"/>
        <w:jc w:val="left"/>
      </w:pPr>
      <w:r>
        <w:t>Introduced in the House on April 3, 2018</w:t>
      </w:r>
    </w:p>
    <w:p w:rsidR="003E4AF6" w:rsidRDefault="003E4AF6" w:rsidP="003E4AF6">
      <w:pPr>
        <w:widowControl w:val="0"/>
        <w:jc w:val="left"/>
      </w:pPr>
      <w:r>
        <w:t xml:space="preserve">Currently residing in the House Committee on </w:t>
      </w:r>
      <w:r w:rsidRPr="003E4AF6">
        <w:rPr>
          <w:b/>
        </w:rPr>
        <w:t>Judiciary</w:t>
      </w:r>
    </w:p>
    <w:p w:rsidR="003E4AF6" w:rsidRDefault="003E4AF6" w:rsidP="003E4AF6">
      <w:pPr>
        <w:widowControl w:val="0"/>
        <w:jc w:val="left"/>
      </w:pPr>
    </w:p>
    <w:p w:rsidR="003E4AF6" w:rsidRDefault="003E4AF6" w:rsidP="003E4AF6">
      <w:pPr>
        <w:widowControl w:val="0"/>
        <w:jc w:val="left"/>
      </w:pPr>
      <w:r>
        <w:t>Summary: Not yet available</w:t>
      </w:r>
    </w:p>
    <w:p w:rsidR="003E4AF6" w:rsidRDefault="003E4AF6" w:rsidP="003E4AF6">
      <w:pPr>
        <w:widowControl w:val="0"/>
        <w:jc w:val="left"/>
      </w:pPr>
    </w:p>
    <w:p w:rsidR="003E4AF6" w:rsidRDefault="003E4AF6" w:rsidP="003E4AF6">
      <w:pPr>
        <w:widowControl w:val="0"/>
        <w:jc w:val="left"/>
      </w:pPr>
    </w:p>
    <w:p w:rsidR="003E4AF6" w:rsidRDefault="003E4AF6" w:rsidP="003E4AF6">
      <w:pPr>
        <w:widowControl w:val="0"/>
        <w:tabs>
          <w:tab w:val="center" w:pos="590"/>
          <w:tab w:val="center" w:pos="1440"/>
          <w:tab w:val="left" w:pos="1872"/>
          <w:tab w:val="left" w:pos="9187"/>
        </w:tabs>
        <w:jc w:val="left"/>
      </w:pPr>
      <w:r w:rsidRPr="003E4AF6">
        <w:rPr>
          <w:b/>
        </w:rPr>
        <w:t>HISTORY OF LEGISLATIVE ACTIONS</w:t>
      </w:r>
    </w:p>
    <w:p w:rsidR="003E4AF6" w:rsidRDefault="003E4AF6" w:rsidP="003E4AF6">
      <w:pPr>
        <w:widowControl w:val="0"/>
        <w:tabs>
          <w:tab w:val="center" w:pos="590"/>
          <w:tab w:val="center" w:pos="1440"/>
          <w:tab w:val="left" w:pos="1872"/>
          <w:tab w:val="left" w:pos="9187"/>
        </w:tabs>
        <w:jc w:val="left"/>
      </w:pPr>
    </w:p>
    <w:p w:rsidR="003E4AF6" w:rsidRPr="003E4AF6" w:rsidRDefault="003E4AF6" w:rsidP="003E4AF6">
      <w:pPr>
        <w:widowControl w:val="0"/>
        <w:tabs>
          <w:tab w:val="center" w:pos="590"/>
          <w:tab w:val="center" w:pos="1440"/>
          <w:tab w:val="left" w:pos="1872"/>
          <w:tab w:val="left" w:pos="9187"/>
        </w:tabs>
        <w:jc w:val="left"/>
      </w:pPr>
      <w:r w:rsidRPr="003E4AF6">
        <w:rPr>
          <w:u w:val="single"/>
        </w:rPr>
        <w:tab/>
        <w:t>Date</w:t>
      </w:r>
      <w:r w:rsidRPr="003E4AF6">
        <w:rPr>
          <w:u w:val="single"/>
        </w:rPr>
        <w:tab/>
        <w:t>Body</w:t>
      </w:r>
      <w:r w:rsidRPr="003E4AF6">
        <w:rPr>
          <w:u w:val="single"/>
        </w:rPr>
        <w:tab/>
        <w:t>Action Description with journal page number</w:t>
      </w:r>
      <w:r w:rsidRPr="003E4AF6">
        <w:rPr>
          <w:u w:val="single"/>
        </w:rPr>
        <w:tab/>
      </w:r>
    </w:p>
    <w:p w:rsidR="003E4AF6" w:rsidRDefault="003E4AF6" w:rsidP="003E4AF6">
      <w:pPr>
        <w:widowControl w:val="0"/>
        <w:tabs>
          <w:tab w:val="right" w:pos="1008"/>
          <w:tab w:val="left" w:pos="1152"/>
          <w:tab w:val="left" w:pos="1872"/>
          <w:tab w:val="left" w:pos="9187"/>
        </w:tabs>
        <w:ind w:left="2088" w:hanging="2088"/>
        <w:jc w:val="left"/>
      </w:pPr>
      <w:r>
        <w:tab/>
        <w:t>4/3/2018</w:t>
      </w:r>
      <w:r>
        <w:tab/>
        <w:t>House</w:t>
      </w:r>
      <w:r>
        <w:tab/>
      </w:r>
      <w:r w:rsidRPr="00A771E5">
        <w:t>Introduced and read first time</w:t>
      </w:r>
    </w:p>
    <w:p w:rsidR="003E4AF6" w:rsidRDefault="003E4AF6" w:rsidP="003E4AF6">
      <w:pPr>
        <w:widowControl w:val="0"/>
        <w:tabs>
          <w:tab w:val="right" w:pos="1008"/>
          <w:tab w:val="left" w:pos="1152"/>
          <w:tab w:val="left" w:pos="1872"/>
          <w:tab w:val="left" w:pos="9187"/>
        </w:tabs>
        <w:ind w:left="2088" w:hanging="2088"/>
        <w:jc w:val="left"/>
        <w:rPr>
          <w:b/>
        </w:rPr>
      </w:pPr>
      <w:r>
        <w:tab/>
        <w:t>4/3/2018</w:t>
      </w:r>
      <w:r>
        <w:tab/>
        <w:t>House</w:t>
      </w:r>
      <w:r>
        <w:tab/>
      </w:r>
      <w:r w:rsidRPr="00A771E5">
        <w:t xml:space="preserve">Referred to Committee on </w:t>
      </w:r>
      <w:r w:rsidRPr="00A771E5">
        <w:rPr>
          <w:b/>
        </w:rPr>
        <w:t>Judiciary</w:t>
      </w:r>
    </w:p>
    <w:p w:rsidR="003E4AF6" w:rsidRDefault="003E4AF6" w:rsidP="003E4AF6">
      <w:pPr>
        <w:widowControl w:val="0"/>
        <w:tabs>
          <w:tab w:val="right" w:pos="1008"/>
          <w:tab w:val="left" w:pos="1152"/>
          <w:tab w:val="left" w:pos="1872"/>
          <w:tab w:val="left" w:pos="9187"/>
        </w:tabs>
        <w:ind w:left="2088" w:hanging="2088"/>
        <w:jc w:val="left"/>
      </w:pPr>
    </w:p>
    <w:p w:rsidR="003E4AF6" w:rsidRDefault="003E4AF6" w:rsidP="003E4AF6">
      <w:pPr>
        <w:widowControl w:val="0"/>
        <w:tabs>
          <w:tab w:val="right" w:pos="1008"/>
          <w:tab w:val="left" w:pos="1152"/>
          <w:tab w:val="left" w:pos="1872"/>
          <w:tab w:val="left" w:pos="9187"/>
        </w:tabs>
        <w:ind w:left="2088" w:hanging="2088"/>
        <w:jc w:val="left"/>
      </w:pPr>
      <w:r>
        <w:t xml:space="preserve">View the latest </w:t>
      </w:r>
      <w:hyperlink r:id="rId7" w:history="1">
        <w:r w:rsidRPr="003E4AF6">
          <w:rPr>
            <w:rStyle w:val="Hyperlink"/>
          </w:rPr>
          <w:t>legislative information</w:t>
        </w:r>
      </w:hyperlink>
      <w:r>
        <w:t xml:space="preserve"> at the website</w:t>
      </w:r>
    </w:p>
    <w:p w:rsidR="003E4AF6" w:rsidRDefault="003E4AF6" w:rsidP="003E4AF6">
      <w:pPr>
        <w:widowControl w:val="0"/>
        <w:tabs>
          <w:tab w:val="right" w:pos="1008"/>
          <w:tab w:val="left" w:pos="1152"/>
          <w:tab w:val="left" w:pos="1872"/>
          <w:tab w:val="left" w:pos="9187"/>
        </w:tabs>
        <w:ind w:left="2088" w:hanging="2088"/>
        <w:jc w:val="left"/>
      </w:pPr>
    </w:p>
    <w:p w:rsidR="003E4AF6" w:rsidRPr="003E4AF6" w:rsidRDefault="003E4AF6" w:rsidP="003E4AF6">
      <w:pPr>
        <w:widowControl w:val="0"/>
        <w:tabs>
          <w:tab w:val="right" w:pos="1008"/>
          <w:tab w:val="left" w:pos="1152"/>
          <w:tab w:val="left" w:pos="1872"/>
          <w:tab w:val="left" w:pos="9187"/>
        </w:tabs>
        <w:ind w:left="2088" w:hanging="2088"/>
        <w:jc w:val="left"/>
      </w:pPr>
    </w:p>
    <w:p w:rsidR="003E4AF6" w:rsidRDefault="003E4AF6" w:rsidP="003E4AF6">
      <w:pPr>
        <w:widowControl w:val="0"/>
        <w:jc w:val="left"/>
      </w:pPr>
      <w:r w:rsidRPr="003E4AF6">
        <w:rPr>
          <w:b/>
        </w:rPr>
        <w:t>VERSIONS OF THIS BILL</w:t>
      </w:r>
    </w:p>
    <w:p w:rsidR="003E4AF6" w:rsidRDefault="003E4AF6" w:rsidP="003E4AF6">
      <w:pPr>
        <w:widowControl w:val="0"/>
        <w:jc w:val="left"/>
      </w:pPr>
    </w:p>
    <w:p w:rsidR="003E4AF6" w:rsidRDefault="003E4AF6" w:rsidP="003E4AF6">
      <w:pPr>
        <w:widowControl w:val="0"/>
        <w:jc w:val="left"/>
      </w:pPr>
      <w:hyperlink r:id="rId8" w:history="1">
        <w:r>
          <w:rPr>
            <w:rStyle w:val="Hyperlink"/>
          </w:rPr>
          <w:t>4/3/2018</w:t>
        </w:r>
      </w:hyperlink>
    </w:p>
    <w:p w:rsidR="003E4AF6" w:rsidRDefault="003E4AF6" w:rsidP="003E4AF6"/>
    <w:p w:rsidR="003E4AF6" w:rsidRDefault="003E4AF6" w:rsidP="003E4AF6">
      <w:pPr>
        <w:sectPr w:rsidR="003E4AF6" w:rsidSect="003E4AF6">
          <w:pgSz w:w="12240" w:h="15840" w:code="1"/>
          <w:pgMar w:top="1080" w:right="1440" w:bottom="1080" w:left="1440" w:header="720" w:footer="720" w:gutter="0"/>
          <w:cols w:space="720"/>
          <w:noEndnote/>
          <w:docGrid w:linePitch="360"/>
        </w:sectPr>
      </w:pPr>
    </w:p>
    <w:p w:rsidR="003B2AF6" w:rsidRDefault="003B2AF6"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B8A" w:rsidRDefault="00630B8A" w:rsidP="0063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5AC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27F" w:rsidRPr="00522CE0"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rsidR="007E0D22">
        <w:rPr>
          <w:color w:val="000000" w:themeColor="text1"/>
          <w:u w:color="000000" w:themeColor="text1"/>
        </w:rPr>
        <w:t>,</w:t>
      </w:r>
      <w:r>
        <w:t xml:space="preserve"> TO REQUIRE THE GENERAL ASSEMBLY TO PROVIDE FOR THE MEMBERSHIP AND FUNDING OF THE COMMISSION AND THE MANNER IN WHICH MEMBERS OF THE COMMISSION ARE CHOSEN</w:t>
      </w:r>
      <w:r w:rsidR="007E0D22">
        <w:t>,</w:t>
      </w:r>
      <w:r>
        <w:t xml:space="preserve"> TO PROVIDE FOR THE DUTIES OF THE COMMISSION</w:t>
      </w:r>
      <w:r w:rsidR="007E0D22">
        <w:t>,</w:t>
      </w:r>
      <w:r>
        <w:t xml:space="preserve"> TO PROVIDE FOR THE GENERAL ASSEMBLY</w:t>
      </w:r>
      <w:r w:rsidR="00D910E5" w:rsidRPr="00D910E5">
        <w:t>’</w:t>
      </w:r>
      <w:r>
        <w:t>S ADOPTION OF THE COMMISSION</w:t>
      </w:r>
      <w:r w:rsidR="00D910E5" w:rsidRPr="00D910E5">
        <w:t>’</w:t>
      </w:r>
      <w:r>
        <w:t>S REAPPORTIONMENT PLAN</w:t>
      </w:r>
      <w:r w:rsidR="007E0D22">
        <w:t>,</w:t>
      </w:r>
      <w:r>
        <w:t xml:space="preserve">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D910E5" w:rsidRPr="00D910E5">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sidR="007E0D22">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D910E5" w:rsidRPr="00D910E5">
        <w:rPr>
          <w:color w:val="000000" w:themeColor="text1"/>
          <w:u w:color="000000" w:themeColor="text1"/>
        </w:rPr>
        <w:t>’</w:t>
      </w:r>
      <w:r>
        <w:rPr>
          <w:color w:val="000000" w:themeColor="text1"/>
          <w:u w:color="000000" w:themeColor="text1"/>
        </w:rPr>
        <w:t>S PROPOSED REAPPORTIONMENT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Be it enacted by the General Assembly of the State of South Carolina:</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1.</w:t>
      </w:r>
      <w:r w:rsidRPr="000A6CA8">
        <w:rPr>
          <w:color w:val="000000" w:themeColor="text1"/>
          <w:u w:color="000000" w:themeColor="text1"/>
        </w:rPr>
        <w:tab/>
        <w:t>It is proposed that the Constitution of this State be amended by adding a new article to read: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D910E5">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0615A6">
        <w:rPr>
          <w:color w:val="000000" w:themeColor="text1"/>
          <w:u w:color="000000" w:themeColor="text1"/>
        </w:rPr>
        <w:t>‘</w:t>
      </w:r>
      <w:r w:rsidRPr="000A6CA8">
        <w:rPr>
          <w:color w:val="000000" w:themeColor="text1"/>
          <w:u w:color="000000" w:themeColor="text1"/>
        </w:rPr>
        <w:t>South Carolina Citizens Redistricting Commission</w:t>
      </w:r>
      <w:r w:rsidR="000615A6">
        <w:rPr>
          <w:color w:val="000000" w:themeColor="text1"/>
          <w:u w:color="000000" w:themeColor="text1"/>
        </w:rPr>
        <w:t>’</w:t>
      </w:r>
      <w:r w:rsidRPr="000A6CA8">
        <w:rPr>
          <w:color w:val="000000" w:themeColor="text1"/>
          <w:u w:color="000000" w:themeColor="text1"/>
        </w:rPr>
        <w:t xml:space="preserve"> </w:t>
      </w:r>
      <w:r w:rsidR="00924D0D">
        <w:rPr>
          <w:color w:val="000000" w:themeColor="text1"/>
          <w:u w:color="000000" w:themeColor="text1"/>
        </w:rPr>
        <w:t>(</w:t>
      </w:r>
      <w:r w:rsidRPr="000A6CA8">
        <w:rPr>
          <w:color w:val="000000" w:themeColor="text1"/>
          <w:u w:color="000000" w:themeColor="text1"/>
        </w:rPr>
        <w:t>commission</w:t>
      </w:r>
      <w:r w:rsidR="00924D0D">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D910E5" w:rsidRPr="00D910E5">
        <w:rPr>
          <w:color w:val="000000" w:themeColor="text1"/>
          <w:u w:color="000000" w:themeColor="text1"/>
        </w:rPr>
        <w:t>’</w:t>
      </w:r>
      <w:r w:rsidRPr="000A6CA8">
        <w:rPr>
          <w:color w:val="000000" w:themeColor="text1"/>
          <w:u w:color="000000" w:themeColor="text1"/>
        </w:rPr>
        <w:t>s administration over the appointment of the commission</w:t>
      </w:r>
      <w:r w:rsidR="00D910E5" w:rsidRPr="00D910E5">
        <w:rPr>
          <w:color w:val="000000" w:themeColor="text1"/>
          <w:u w:color="000000" w:themeColor="text1"/>
        </w:rPr>
        <w:t>’</w:t>
      </w:r>
      <w:r w:rsidRPr="000A6CA8">
        <w:rPr>
          <w:color w:val="000000" w:themeColor="text1"/>
          <w:u w:color="000000" w:themeColor="text1"/>
        </w:rPr>
        <w:t>s members and alternate members who are tasked with the post</w:t>
      </w:r>
      <w:r w:rsidR="00D910E5">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 xml:space="preserve">In addition, the State Ethics Commission shall work with the State Election Commission to identify eligible registered voters and shall make its </w:t>
      </w:r>
      <w:r w:rsidRPr="000A6CA8">
        <w:rPr>
          <w:color w:val="000000" w:themeColor="text1"/>
          <w:u w:color="000000" w:themeColor="text1"/>
        </w:rPr>
        <w:lastRenderedPageBreak/>
        <w:t>best efforts to notify and invite all eligible voters to apply for appointment to the commission. The selection process must be completed by January thirty</w:t>
      </w:r>
      <w:r w:rsidR="00D910E5">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 following the federal decennial census.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D910E5" w:rsidRPr="00D910E5">
        <w:rPr>
          <w:color w:val="000000" w:themeColor="text1"/>
          <w:u w:color="000000" w:themeColor="text1"/>
        </w:rPr>
        <w:t>’</w:t>
      </w:r>
      <w:r w:rsidRPr="000A6CA8">
        <w:rPr>
          <w:color w:val="000000" w:themeColor="text1"/>
          <w:u w:color="000000" w:themeColor="text1"/>
        </w:rPr>
        <w:t xml:space="preserve">s diverse population and communities of interest;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sidRPr="000A6CA8">
        <w:rPr>
          <w:color w:val="000000" w:themeColor="text1"/>
          <w:u w:color="000000" w:themeColor="text1"/>
        </w:rPr>
        <w:lastRenderedPageBreak/>
        <w:t xml:space="preserve">final version no later than August fifteenth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sidR="000615A6">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D910E5" w:rsidRPr="00D910E5">
        <w:rPr>
          <w:color w:val="000000" w:themeColor="text1"/>
          <w:u w:color="000000" w:themeColor="text1"/>
        </w:rPr>
        <w:t>‘</w:t>
      </w:r>
      <w:r w:rsidRPr="000A6CA8">
        <w:rPr>
          <w:color w:val="000000" w:themeColor="text1"/>
          <w:u w:color="000000" w:themeColor="text1"/>
        </w:rPr>
        <w:t>1</w:t>
      </w:r>
      <w:r w:rsidR="00D910E5" w:rsidRPr="00D910E5">
        <w:rPr>
          <w:color w:val="000000" w:themeColor="text1"/>
          <w:u w:color="000000" w:themeColor="text1"/>
        </w:rPr>
        <w:t>’</w:t>
      </w:r>
      <w:r w:rsidRPr="000A6CA8">
        <w:rPr>
          <w:color w:val="000000" w:themeColor="text1"/>
          <w:u w:color="000000" w:themeColor="text1"/>
        </w:rPr>
        <w:t xml:space="preserve">. </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D910E5">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D910E5" w:rsidRPr="00D910E5">
        <w:rPr>
          <w:color w:val="000000" w:themeColor="text1"/>
          <w:u w:color="000000" w:themeColor="text1"/>
        </w:rPr>
        <w:t>‘</w:t>
      </w:r>
      <w:r w:rsidRPr="000A6CA8">
        <w:rPr>
          <w:color w:val="000000" w:themeColor="text1"/>
          <w:u w:color="000000" w:themeColor="text1"/>
        </w:rPr>
        <w:t>2</w:t>
      </w:r>
      <w:r w:rsidR="00D910E5" w:rsidRPr="00D910E5">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D910E5" w:rsidRPr="00D910E5">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D910E5" w:rsidRPr="00D910E5">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D910E5" w:rsidRPr="00D910E5">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27F" w:rsidRPr="000A6CA8"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D910E5">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0615A6">
        <w:rPr>
          <w:color w:val="000000" w:themeColor="text1"/>
          <w:u w:color="000000" w:themeColor="text1"/>
        </w:rPr>
        <w:t>‘</w:t>
      </w:r>
      <w:r w:rsidRPr="000A6CA8">
        <w:rPr>
          <w:color w:val="000000" w:themeColor="text1"/>
          <w:u w:color="000000" w:themeColor="text1"/>
        </w:rPr>
        <w:t>South Carolina Citizens Redistricting Commission</w:t>
      </w:r>
      <w:r w:rsidR="000615A6">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D910E5" w:rsidRPr="00D910E5">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D910E5" w:rsidRPr="00D910E5">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D910E5" w:rsidRPr="00D910E5">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D910E5" w:rsidRPr="00D910E5">
        <w:rPr>
          <w:color w:val="000000" w:themeColor="text1"/>
          <w:u w:color="000000" w:themeColor="text1"/>
        </w:rPr>
        <w:t>’</w:t>
      </w:r>
      <w:r w:rsidRPr="000A6CA8">
        <w:rPr>
          <w:color w:val="000000" w:themeColor="text1"/>
          <w:u w:color="000000" w:themeColor="text1"/>
        </w:rPr>
        <w:t>s proposed reapportionment plan?</w:t>
      </w: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No</w:t>
      </w:r>
      <w:r>
        <w:rPr>
          <w:color w:val="000000" w:themeColor="text1"/>
          <w:u w:color="000000" w:themeColor="text1"/>
        </w:rPr>
        <w:tab/>
      </w:r>
      <w:r>
        <w:rPr>
          <w:rFonts w:ascii="Wingdings" w:hAnsi="Wingdings"/>
          <w:color w:val="000000" w:themeColor="text1"/>
          <w:u w:color="000000" w:themeColor="text1"/>
        </w:rPr>
        <w:t></w:t>
      </w: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227F" w:rsidRDefault="008D227F" w:rsidP="008D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Those voting in favor of the question shall deposit a ballot with a check or cross mark in the square after the word </w:t>
      </w:r>
      <w:r w:rsidR="00D910E5" w:rsidRPr="00D910E5">
        <w:rPr>
          <w:color w:val="000000" w:themeColor="text1"/>
          <w:u w:color="000000" w:themeColor="text1"/>
        </w:rPr>
        <w:t>‘</w:t>
      </w:r>
      <w:r w:rsidRPr="000A6CA8">
        <w:rPr>
          <w:color w:val="000000" w:themeColor="text1"/>
          <w:u w:color="000000" w:themeColor="text1"/>
        </w:rPr>
        <w:t>Yes</w:t>
      </w:r>
      <w:r w:rsidR="00D910E5" w:rsidRPr="00D910E5">
        <w:rPr>
          <w:color w:val="000000" w:themeColor="text1"/>
          <w:u w:color="000000" w:themeColor="text1"/>
        </w:rPr>
        <w:t>’</w:t>
      </w:r>
      <w:r w:rsidRPr="000A6CA8">
        <w:rPr>
          <w:color w:val="000000" w:themeColor="text1"/>
          <w:u w:color="000000" w:themeColor="text1"/>
        </w:rPr>
        <w:t xml:space="preserve">, and those voting against the question shall deposit a ballot with a check or cross mark in the square after the word </w:t>
      </w:r>
      <w:r w:rsidR="00D910E5" w:rsidRPr="00D910E5">
        <w:rPr>
          <w:color w:val="000000" w:themeColor="text1"/>
          <w:u w:color="000000" w:themeColor="text1"/>
        </w:rPr>
        <w:t>‘</w:t>
      </w:r>
      <w:r w:rsidRPr="000A6CA8">
        <w:rPr>
          <w:color w:val="000000" w:themeColor="text1"/>
          <w:u w:color="000000" w:themeColor="text1"/>
        </w:rPr>
        <w:t>No</w:t>
      </w:r>
      <w:r w:rsidR="00D910E5" w:rsidRPr="00D910E5">
        <w:rPr>
          <w:color w:val="000000" w:themeColor="text1"/>
          <w:u w:color="000000" w:themeColor="text1"/>
        </w:rPr>
        <w:t>’</w:t>
      </w:r>
      <w:r w:rsidRPr="000A6CA8">
        <w:rPr>
          <w:color w:val="000000" w:themeColor="text1"/>
          <w:u w:color="000000" w:themeColor="text1"/>
        </w:rPr>
        <w:t>.”</w:t>
      </w:r>
    </w:p>
    <w:p w:rsidR="00692720" w:rsidRDefault="00D910E5" w:rsidP="008D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3E4AF6" w:rsidRDefault="003E4AF6" w:rsidP="003E4AF6">
      <w:bookmarkStart w:id="4" w:name="_GoBack"/>
      <w:bookmarkEnd w:id="4"/>
    </w:p>
    <w:sectPr w:rsidR="003E4AF6" w:rsidSect="003E4A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AC5" w:rsidRDefault="00245AC5" w:rsidP="009F0C77">
      <w:r>
        <w:separator/>
      </w:r>
    </w:p>
  </w:endnote>
  <w:endnote w:type="continuationSeparator" w:id="0">
    <w:p w:rsidR="00245AC5" w:rsidRDefault="00245A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05B1C1-6B8C-4170-A2B5-81DA8E30CAB1}"/>
    <w:embedBold r:id="rId2" w:fontKey="{FFCA4735-C15B-41A1-A3FA-13F3D2AB2105}"/>
  </w:font>
  <w:font w:name="Calibri">
    <w:panose1 w:val="020F0502020204030204"/>
    <w:charset w:val="00"/>
    <w:family w:val="swiss"/>
    <w:pitch w:val="variable"/>
    <w:sig w:usb0="E00002FF" w:usb1="4000ACFF" w:usb2="00000001" w:usb3="00000000" w:csb0="0000019F" w:csb1="00000000"/>
    <w:embedRegular r:id="rId3" w:fontKey="{211167DF-4D65-443F-9DE5-97B71C020C8F}"/>
  </w:font>
  <w:font w:name="Segoe UI">
    <w:panose1 w:val="020B0502040204020203"/>
    <w:charset w:val="00"/>
    <w:family w:val="swiss"/>
    <w:pitch w:val="variable"/>
    <w:sig w:usb0="E10022FF" w:usb1="C000E47F" w:usb2="00000029" w:usb3="00000000" w:csb0="000001DF" w:csb1="00000000"/>
    <w:embedRegular r:id="rId4" w:fontKey="{C9074A45-BA45-448D-97AF-861DA7F1EA4C}"/>
  </w:font>
  <w:font w:name="Wingdings">
    <w:panose1 w:val="05000000000000000000"/>
    <w:charset w:val="02"/>
    <w:family w:val="auto"/>
    <w:pitch w:val="variable"/>
    <w:sig w:usb0="00000000" w:usb1="10000000" w:usb2="00000000" w:usb3="00000000" w:csb0="80000000" w:csb1="00000000"/>
    <w:embedRegular r:id="rId5" w:fontKey="{9412AEC6-F2A8-4D69-9892-4DEFF70989DA}"/>
  </w:font>
  <w:font w:name="Cambria">
    <w:panose1 w:val="02040503050406030204"/>
    <w:charset w:val="00"/>
    <w:family w:val="roman"/>
    <w:pitch w:val="variable"/>
    <w:sig w:usb0="E00002FF" w:usb1="400004FF" w:usb2="00000000" w:usb3="00000000" w:csb0="0000019F" w:csb1="00000000"/>
    <w:embedRegular r:id="rId6" w:fontKey="{5614D829-9407-4FC9-80FA-B790C4E361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AF6" w:rsidRPr="003B2AF6" w:rsidRDefault="003E4AF6" w:rsidP="003B2AF6">
    <w:pPr>
      <w:pStyle w:val="Footer"/>
      <w:tabs>
        <w:tab w:val="clear" w:pos="4680"/>
        <w:tab w:val="clear" w:pos="9360"/>
        <w:tab w:val="center" w:pos="2995"/>
      </w:tabs>
      <w:spacing w:before="120"/>
    </w:pPr>
    <w:r>
      <w:t>[5200]</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AC5" w:rsidRDefault="00245AC5" w:rsidP="009F0C77">
      <w:r>
        <w:separator/>
      </w:r>
    </w:p>
  </w:footnote>
  <w:footnote w:type="continuationSeparator" w:id="0">
    <w:p w:rsidR="00245AC5" w:rsidRDefault="00245A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7ZW18"/>
    <w:docVar w:name="CoverBillType" w:val="j"/>
    <w:docVar w:name="DocPath" w:val="L:\Council\bills\BH\7217ZW18.DOCX"/>
    <w:docVar w:name="dvBillNumber" w:val="5200"/>
    <w:docVar w:name="dvBillNumberPrefix" w:val="H. "/>
    <w:docVar w:name="dvOriginalBody" w:val="House"/>
    <w:docVar w:name="dvSteno" w:val="BH"/>
    <w:docVar w:name="NameofBody" w:val="h"/>
    <w:docVar w:name="vGroup2" w:val="Council"/>
  </w:docVars>
  <w:rsids>
    <w:rsidRoot w:val="00245AC5"/>
    <w:rsid w:val="00011869"/>
    <w:rsid w:val="00015CD6"/>
    <w:rsid w:val="000615A6"/>
    <w:rsid w:val="000A282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C6D"/>
    <w:rsid w:val="002321B6"/>
    <w:rsid w:val="00245AC5"/>
    <w:rsid w:val="00250967"/>
    <w:rsid w:val="002533F2"/>
    <w:rsid w:val="002543C8"/>
    <w:rsid w:val="0025541D"/>
    <w:rsid w:val="00284AAE"/>
    <w:rsid w:val="002E5912"/>
    <w:rsid w:val="00301B21"/>
    <w:rsid w:val="00317211"/>
    <w:rsid w:val="00325348"/>
    <w:rsid w:val="0032732C"/>
    <w:rsid w:val="00336AD0"/>
    <w:rsid w:val="0037079A"/>
    <w:rsid w:val="003B2AF6"/>
    <w:rsid w:val="003C4DAB"/>
    <w:rsid w:val="003D01E8"/>
    <w:rsid w:val="003E4AF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D95"/>
    <w:rsid w:val="005C2FE2"/>
    <w:rsid w:val="005E2BC9"/>
    <w:rsid w:val="00605102"/>
    <w:rsid w:val="006215AA"/>
    <w:rsid w:val="00630B8A"/>
    <w:rsid w:val="006913C9"/>
    <w:rsid w:val="00692720"/>
    <w:rsid w:val="0069470D"/>
    <w:rsid w:val="006D58AA"/>
    <w:rsid w:val="00734F00"/>
    <w:rsid w:val="007A70AE"/>
    <w:rsid w:val="007E0D22"/>
    <w:rsid w:val="00822325"/>
    <w:rsid w:val="008362E8"/>
    <w:rsid w:val="0085786E"/>
    <w:rsid w:val="008A1768"/>
    <w:rsid w:val="008A489F"/>
    <w:rsid w:val="008D227F"/>
    <w:rsid w:val="008D70BA"/>
    <w:rsid w:val="008F0F33"/>
    <w:rsid w:val="008F4429"/>
    <w:rsid w:val="00924D0D"/>
    <w:rsid w:val="0094021A"/>
    <w:rsid w:val="009A0D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E82"/>
    <w:rsid w:val="00D73A67"/>
    <w:rsid w:val="00D910E5"/>
    <w:rsid w:val="00D970A9"/>
    <w:rsid w:val="00DF3845"/>
    <w:rsid w:val="00E41911"/>
    <w:rsid w:val="00E44B57"/>
    <w:rsid w:val="00E92EEF"/>
    <w:rsid w:val="00EB58E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3D6938-BA15-44F1-947F-9C1AE386A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0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0E5"/>
    <w:rPr>
      <w:rFonts w:ascii="Segoe UI" w:eastAsia="Times New Roman" w:hAnsi="Segoe UI" w:cs="Segoe UI"/>
      <w:sz w:val="18"/>
      <w:szCs w:val="18"/>
    </w:rPr>
  </w:style>
  <w:style w:type="character" w:styleId="Hyperlink">
    <w:name w:val="Hyperlink"/>
    <w:basedOn w:val="DefaultParagraphFont"/>
    <w:uiPriority w:val="99"/>
    <w:unhideWhenUsed/>
    <w:rsid w:val="003E4A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200_20180403.docx" TargetMode="External"/><Relationship Id="rId3" Type="http://schemas.openxmlformats.org/officeDocument/2006/relationships/settings" Target="settings.xml"/><Relationship Id="rId7" Type="http://schemas.openxmlformats.org/officeDocument/2006/relationships/hyperlink" Target="http://www.scstatehouse.gov/billsearch.php?billnumbers=5200&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5CC8F-A7EC-43BD-884E-6E0B27B49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6</Pages>
  <Words>1382</Words>
  <Characters>7714</Characters>
  <Application>Microsoft Office Word</Application>
  <DocSecurity>0</DocSecurity>
  <Lines>197</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5200: Subject not yet available - South Carolina Legislature Online</dc:title>
  <dc:creator>%USERNAME%</dc:creator>
  <cp:lastModifiedBy>S Volk</cp:lastModifiedBy>
  <cp:revision>2</cp:revision>
  <cp:lastPrinted>2018-04-03T13:13:00Z</cp:lastPrinted>
  <dcterms:created xsi:type="dcterms:W3CDTF">2018-04-03T20:53:00Z</dcterms:created>
  <dcterms:modified xsi:type="dcterms:W3CDTF">2018-04-03T20:53:00Z</dcterms:modified>
</cp:coreProperties>
</file>